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04c7f"/>
          <w:sz w:val="40"/>
          <w:szCs w:val="40"/>
          <w:u w:color="000000"/>
          <w:rtl w:val="0"/>
          <w:lang w:val="en-US"/>
          <w14:textFill>
            <w14:solidFill>
              <w14:srgbClr w14:val="004D80"/>
            </w14:solidFill>
          </w14:textFill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678179</wp:posOffset>
            </wp:positionV>
            <wp:extent cx="1188720" cy="949961"/>
            <wp:effectExtent l="0" t="0" r="0" b="0"/>
            <wp:wrapSquare wrapText="bothSides" distL="57150" distR="57150" distT="57150" distB="57150"/>
            <wp:docPr id="1073741825" name="officeArt object" descr="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df" descr="image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949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 </w:t>
        <w:tab/>
        <w:tab/>
        <w:tab/>
        <w:tab/>
      </w:r>
      <w:r>
        <w:rPr>
          <w:rFonts w:ascii="Times New Roman" w:hAnsi="Times New Roman"/>
          <w:outline w:val="0"/>
          <w:color w:val="004c7f"/>
          <w:sz w:val="40"/>
          <w:szCs w:val="40"/>
          <w:u w:val="single" w:color="000000"/>
          <w:rtl w:val="0"/>
          <w:lang w:val="en-US"/>
          <w14:textFill>
            <w14:solidFill>
              <w14:srgbClr w14:val="004D80"/>
            </w14:solidFill>
          </w14:textFill>
        </w:rPr>
        <w:t>Potters Bar and District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Times New Roman" w:hAnsi="Times New Roman"/>
          <w:outline w:val="0"/>
          <w:color w:val="004c7f"/>
          <w:sz w:val="24"/>
          <w:szCs w:val="24"/>
          <w:u w:color="000000"/>
          <w:rtl w:val="0"/>
          <w:lang w:val="en-US"/>
          <w14:textFill>
            <w14:solidFill>
              <w14:srgbClr w14:val="004D80"/>
            </w14:solidFill>
          </w14:textFill>
        </w:rPr>
        <w:t xml:space="preserve">                                                                       </w:t>
      </w:r>
      <w:r>
        <w:rPr>
          <w:rFonts w:ascii="Times New Roman" w:hAnsi="Times New Roman"/>
          <w:outline w:val="0"/>
          <w:color w:val="004c7f"/>
          <w:sz w:val="40"/>
          <w:szCs w:val="40"/>
          <w:u w:val="single" w:color="000000"/>
          <w:rtl w:val="0"/>
          <w:lang w:val="en-US"/>
          <w14:textFill>
            <w14:solidFill>
              <w14:srgbClr w14:val="004D80"/>
            </w14:solidFill>
          </w14:textFill>
        </w:rPr>
        <w:t>Historical Society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  <w:tab/>
        <w:tab/>
        <w:tab/>
        <w:tab/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</w:rPr>
        <w:t>The 63rd Annual General Meeting is too be held at 7.30pm on Monday 20th May 2024 at the United Reformed Church, Darkes Lane, Potters Bar, Herts.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en-US"/>
        </w:rPr>
      </w:pPr>
      <w:r>
        <w:rPr>
          <w:rFonts w:ascii="Helvetica" w:hAnsi="Helvetica"/>
          <w:sz w:val="24"/>
          <w:szCs w:val="24"/>
          <w:u w:color="000000"/>
          <w:rtl w:val="0"/>
          <w:lang w:val="en-US"/>
        </w:rPr>
        <w:t xml:space="preserve">    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en-US"/>
        </w:rPr>
      </w:pPr>
      <w:r>
        <w:rPr>
          <w:rFonts w:ascii="Helvetica" w:hAnsi="Helvetica"/>
          <w:sz w:val="24"/>
          <w:szCs w:val="24"/>
          <w:u w:color="000000"/>
          <w:rtl w:val="0"/>
          <w:lang w:val="en-US"/>
        </w:rPr>
        <w:t xml:space="preserve">                                               </w:t>
        <w:tab/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en-US"/>
        </w:rPr>
      </w:pPr>
      <w:r>
        <w:rPr>
          <w:rFonts w:ascii="Helvetica" w:cs="Helvetica" w:hAnsi="Helvetica" w:eastAsia="Helvetica"/>
          <w:sz w:val="24"/>
          <w:szCs w:val="24"/>
          <w:u w:color="000000"/>
          <w:rtl w:val="0"/>
          <w:lang w:val="en-US"/>
        </w:rPr>
        <w:tab/>
        <w:tab/>
        <w:tab/>
        <w:tab/>
        <w:tab/>
      </w:r>
      <w:r>
        <w:rPr>
          <w:rFonts w:ascii="Helvetica" w:hAnsi="Helvetica"/>
          <w:outline w:val="0"/>
          <w:color w:val="0432ff"/>
          <w:sz w:val="32"/>
          <w:szCs w:val="32"/>
          <w:u w:val="single" w:color="000000"/>
          <w:rtl w:val="0"/>
          <w:lang w:val="en-US"/>
          <w14:textFill>
            <w14:solidFill>
              <w14:srgbClr w14:val="0433FF"/>
            </w14:solidFill>
          </w14:textFill>
        </w:rPr>
        <w:t>AGENDA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en-US"/>
        </w:rPr>
      </w:pP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8"/>
          <w:szCs w:val="28"/>
          <w:u w:color="000000"/>
          <w:rtl w:val="0"/>
          <w:lang w:val="en-US"/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</w:rPr>
        <w:t>Chairman</w:t>
      </w:r>
      <w:r>
        <w:rPr>
          <w:rFonts w:ascii="Helvetica" w:hAnsi="Helvetica" w:hint="default"/>
          <w:sz w:val="28"/>
          <w:szCs w:val="28"/>
          <w:u w:color="000000"/>
          <w:rtl w:val="0"/>
          <w:lang w:val="en-US"/>
        </w:rPr>
        <w:t>’</w:t>
      </w:r>
      <w:r>
        <w:rPr>
          <w:rFonts w:ascii="Helvetica" w:hAnsi="Helvetica"/>
          <w:sz w:val="28"/>
          <w:szCs w:val="28"/>
          <w:u w:color="000000"/>
          <w:rtl w:val="0"/>
          <w:lang w:val="en-US"/>
        </w:rPr>
        <w:t>s opening remarks/Report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8"/>
          <w:szCs w:val="28"/>
          <w:u w:color="000000"/>
          <w:rtl w:val="0"/>
          <w:lang w:val="en-US"/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</w:rPr>
        <w:t>Apologies for absence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8"/>
          <w:szCs w:val="28"/>
          <w:u w:color="000000"/>
          <w:rtl w:val="0"/>
          <w:lang w:val="en-US"/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</w:rPr>
        <w:t>Minutes of the 62nd AGM - 22/05/2023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8"/>
          <w:szCs w:val="28"/>
          <w:u w:color="000000"/>
          <w:rtl w:val="0"/>
          <w:lang w:val="en-US"/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</w:rPr>
        <w:t>Treasurers Report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8"/>
          <w:szCs w:val="28"/>
          <w:u w:color="000000"/>
          <w:rtl w:val="0"/>
          <w:lang w:val="en-US"/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</w:rPr>
        <w:t>Museum Report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8"/>
          <w:szCs w:val="28"/>
          <w:u w:color="000000"/>
          <w:rtl w:val="0"/>
          <w:lang w:val="en-US"/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</w:rPr>
        <w:t xml:space="preserve">Election of Committee (Charity No. 1200797) 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</w:rPr>
        <w:t xml:space="preserve">                      *</w:t>
        <w:tab/>
        <w:t>Chairman - Vacant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  <w:tab/>
        <w:tab/>
        <w:t xml:space="preserve">   *</w:t>
        <w:tab/>
        <w:t>Vice Chairman - David Jones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  <w:tab/>
        <w:tab/>
        <w:t xml:space="preserve">   *</w:t>
        <w:tab/>
        <w:t xml:space="preserve">Hon secretary - Jenny Wooding 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</w:rPr>
        <w:t xml:space="preserve">                      *</w:t>
        <w:tab/>
        <w:t>Hon Treasurer - Les Chesson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  <w:tab/>
        <w:tab/>
        <w:t xml:space="preserve">   *     Mabel Hammett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  <w:tab/>
        <w:tab/>
        <w:t xml:space="preserve">   *</w:t>
        <w:tab/>
        <w:t>Richard Lee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  <w:tab/>
        <w:tab/>
        <w:t xml:space="preserve">   *     Hon Museum Curator - Vacant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u w:color="000000"/>
          <w:rtl w:val="0"/>
          <w:lang w:val="en-US"/>
        </w:rPr>
      </w:pPr>
      <w:r>
        <w:rPr>
          <w:rFonts w:ascii="Helvetica" w:hAnsi="Helvetica"/>
          <w:sz w:val="28"/>
          <w:szCs w:val="28"/>
          <w:u w:color="000000"/>
          <w:rtl w:val="0"/>
          <w:lang w:val="en-US"/>
        </w:rPr>
        <w:t>7.  Any Other Business</w:t>
      </w:r>
    </w:p>
    <w:p>
      <w:pPr>
        <w:pStyle w:val="Body"/>
        <w:bidi w:val="0"/>
        <w:ind w:left="0" w:right="0" w:firstLine="0"/>
        <w:jc w:val="left"/>
        <w:rPr>
          <w:rFonts w:ascii="Helvetica" w:cs="Helvetica" w:hAnsi="Helvetica" w:eastAsia="Helvetica"/>
          <w:sz w:val="24"/>
          <w:szCs w:val="24"/>
          <w:u w:color="000000"/>
          <w:rtl w:val="0"/>
          <w:lang w:val="en-US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rFonts w:ascii="Helvetica" w:cs="Helvetica" w:hAnsi="Helvetica" w:eastAsia="Helvetica"/>
          <w:sz w:val="24"/>
          <w:szCs w:val="24"/>
          <w:u w:color="000000"/>
          <w:rtl w:val="0"/>
          <w:lang w:val="en-US"/>
        </w:rPr>
        <w:tab/>
        <w:tab/>
        <w:tab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